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CE3" w:rsidRPr="006B385C" w:rsidRDefault="00000000">
      <w:pPr>
        <w:jc w:val="right"/>
        <w:rPr>
          <w:lang w:val="ru-RU"/>
        </w:rPr>
      </w:pPr>
      <w:r w:rsidRPr="006B385C">
        <w:rPr>
          <w:lang w:val="ru-RU"/>
        </w:rPr>
        <w:t>В Арбитражный суд [указать субъект РФ]</w:t>
      </w:r>
      <w:r w:rsidRPr="006B385C">
        <w:rPr>
          <w:lang w:val="ru-RU"/>
        </w:rPr>
        <w:br/>
        <w:t xml:space="preserve">Заявитель: [наименование, ОГРН, ИНН, адрес, телефон, </w:t>
      </w:r>
      <w:r>
        <w:t>e</w:t>
      </w:r>
      <w:r w:rsidRPr="006B385C">
        <w:rPr>
          <w:lang w:val="ru-RU"/>
        </w:rPr>
        <w:t>-</w:t>
      </w:r>
      <w:r>
        <w:t>mail</w:t>
      </w:r>
      <w:r w:rsidRPr="006B385C">
        <w:rPr>
          <w:lang w:val="ru-RU"/>
        </w:rPr>
        <w:t>]</w:t>
      </w:r>
      <w:r w:rsidRPr="006B385C">
        <w:rPr>
          <w:lang w:val="ru-RU"/>
        </w:rPr>
        <w:br/>
        <w:t xml:space="preserve">Ответчик: [наименование, ОГРН, ИНН, адрес, телефон, </w:t>
      </w:r>
      <w:r>
        <w:t>e</w:t>
      </w:r>
      <w:r w:rsidRPr="006B385C">
        <w:rPr>
          <w:lang w:val="ru-RU"/>
        </w:rPr>
        <w:t>-</w:t>
      </w:r>
      <w:r>
        <w:t>mail</w:t>
      </w:r>
      <w:r w:rsidRPr="006B385C">
        <w:rPr>
          <w:lang w:val="ru-RU"/>
        </w:rPr>
        <w:t>]</w:t>
      </w:r>
      <w:r w:rsidRPr="006B385C">
        <w:rPr>
          <w:lang w:val="ru-RU"/>
        </w:rPr>
        <w:br/>
        <w:t>Дело № [номер дела]</w:t>
      </w:r>
    </w:p>
    <w:p w:rsidR="00A71CE3" w:rsidRPr="006B385C" w:rsidRDefault="00000000">
      <w:pPr>
        <w:jc w:val="center"/>
        <w:rPr>
          <w:b/>
          <w:bCs/>
          <w:lang w:val="ru-RU"/>
        </w:rPr>
      </w:pPr>
      <w:r w:rsidRPr="006B385C">
        <w:rPr>
          <w:b/>
          <w:bCs/>
          <w:lang w:val="ru-RU"/>
        </w:rPr>
        <w:t>ХОДАТАЙСТВО О ПРИНЯТИИ ОБЕСПЕЧИТЕЛЬНЫХ МЕР В ВИДЕ ЗАПРЕТА НА РАСПОРЯЖЕНИЕ ДОЛЯМИ В УСТАВНОМ КАПИТАЛЕ ХОЗЯЙСТВЕННЫХ ОБЩЕСТВ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В производстве Арбитражного суда [указать субъект РФ] находится дело № [указать номер] по иску [наименование заявителя] к [наименование ответчика] о [предмет иска].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В целях обеспечения иска, на основании части 1 статьи 90 Арбитражного процессуального кодекса Российской Федерации, заявитель просит принять обеспечительные меры в виде запрета на распоряжение долями в уставном капитале следующих юридических лиц:</w:t>
      </w:r>
      <w:r w:rsidRPr="006B385C">
        <w:rPr>
          <w:lang w:val="ru-RU"/>
        </w:rPr>
        <w:br/>
        <w:t>[перечислить наименования юридических лиц, ОГРН, ИНН, доли, на которые заявляется запрет, сведения из ЕГРЮЛ].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Данные меры направлены на исключение возможности вывода активов, смены участников, снижения имущественного обеспечения иска, что может повлечь невозможность или затруднение исполнения судебного решения.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Согласно правовой позиции, изложенной в пункте 10 Постановления Пленума ВАС РФ от 12 октября 2006 года № 55, арбитражные суды вправе применять обеспечительные меры, в том числе в форме запрета на совершение определённых действий, если заявитель представит достаточные доказательства необходимости таких мер.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На основании выписок из ЕГРЮЛ, сведения о долях, принадлежащих ответчику, подтверждаются. Имеется реальный риск их отчуждения, в том числе путем дарения, купли-продажи или уступки прав третьим лицам.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Применение заявленных обеспечительных мер позволит сохранить имущественное положение ответчика на момент вынесения судебного решения, что соответствует целям обеспечения иска, а также принципу соразмерности и допустимости вмешательства в права участников гражданского оборота.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t>На основании изложенного, руководствуясь статьями 90–94 Арбитражного процессуального кодекса Российской Федерации:</w:t>
      </w:r>
    </w:p>
    <w:p w:rsidR="00A71CE3" w:rsidRPr="006B385C" w:rsidRDefault="00000000">
      <w:pPr>
        <w:ind w:firstLine="600"/>
        <w:jc w:val="both"/>
        <w:rPr>
          <w:lang w:val="ru-RU"/>
        </w:rPr>
      </w:pPr>
      <w:r w:rsidRPr="006B385C">
        <w:rPr>
          <w:lang w:val="ru-RU"/>
        </w:rPr>
        <w:lastRenderedPageBreak/>
        <w:t>ПРОШУ СУД:</w:t>
      </w:r>
      <w:r w:rsidRPr="006B385C">
        <w:rPr>
          <w:lang w:val="ru-RU"/>
        </w:rPr>
        <w:br/>
        <w:t>1. Принять обеспечительные меры в виде запрета на совершение регистрационных действий, направленных на отчуждение долей в уставном капитале [перечислить юридических лиц], принадлежащих [ФИО/наименование ответчика];</w:t>
      </w:r>
      <w:r w:rsidRPr="006B385C">
        <w:rPr>
          <w:lang w:val="ru-RU"/>
        </w:rPr>
        <w:br/>
        <w:t>2. Обязать регистрирующий орган — налоговый орган, осуществляющий ведение ЕГРЮЛ, внести соответствующие сведения о запрете регистрационных действий в отношении указанных долей;</w:t>
      </w:r>
      <w:r w:rsidRPr="006B385C">
        <w:rPr>
          <w:lang w:val="ru-RU"/>
        </w:rPr>
        <w:br/>
        <w:t>3. Вынести определение о принятии обеспечительных мер;</w:t>
      </w:r>
      <w:r w:rsidRPr="006B385C">
        <w:rPr>
          <w:lang w:val="ru-RU"/>
        </w:rPr>
        <w:br/>
        <w:t>4. Направить копию определения в налоговый орган, а также иным уполномоченным органам.</w:t>
      </w:r>
    </w:p>
    <w:p w:rsidR="00A71CE3" w:rsidRDefault="00000000">
      <w:pPr>
        <w:ind w:firstLine="600"/>
        <w:jc w:val="both"/>
      </w:pPr>
      <w:r>
        <w:t>Приложения:</w:t>
      </w:r>
      <w:r>
        <w:br/>
        <w:t>1. Копия искового заявления с приложениями;</w:t>
      </w:r>
      <w:r>
        <w:br/>
        <w:t>2. Выписки из ЕГРЮЛ на юридические лица, доли в которых принадлежат ответчику;</w:t>
      </w:r>
      <w:r>
        <w:br/>
        <w:t>3. Доказательства, подтверждающие вероятность отчуждения долей;</w:t>
      </w:r>
      <w:r>
        <w:br/>
        <w:t>4. Доказательства причинно-следственной связи между долями и возможностью удовлетворения иска;</w:t>
      </w:r>
      <w:r>
        <w:br/>
        <w:t>5. Документы, подтверждающие полномочия представителя заявителя (при наличии);</w:t>
      </w:r>
      <w:r>
        <w:br/>
        <w:t>6. Иные документы, обосновывающие заявленные обеспечительные меры.</w:t>
      </w:r>
    </w:p>
    <w:p w:rsidR="00A71CE3" w:rsidRDefault="00000000">
      <w:pPr>
        <w:ind w:firstLine="600"/>
        <w:jc w:val="both"/>
      </w:pPr>
      <w:r>
        <w:t>[подпись, дата]</w:t>
      </w:r>
    </w:p>
    <w:p w:rsidR="00A71CE3" w:rsidRDefault="00000000">
      <w:r>
        <w:br/>
      </w:r>
      <w:r>
        <w:br/>
      </w:r>
      <w:r>
        <w:br/>
      </w:r>
    </w:p>
    <w:p w:rsidR="00A71CE3" w:rsidRDefault="00000000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sectPr w:rsidR="00A71CE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7B0" w:rsidRDefault="007067B0">
      <w:pPr>
        <w:spacing w:after="0" w:line="240" w:lineRule="auto"/>
      </w:pPr>
      <w:r>
        <w:separator/>
      </w:r>
    </w:p>
  </w:endnote>
  <w:endnote w:type="continuationSeparator" w:id="0">
    <w:p w:rsidR="007067B0" w:rsidRDefault="0070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7B0" w:rsidRDefault="007067B0">
      <w:pPr>
        <w:spacing w:after="0" w:line="240" w:lineRule="auto"/>
      </w:pPr>
      <w:r>
        <w:separator/>
      </w:r>
    </w:p>
  </w:footnote>
  <w:footnote w:type="continuationSeparator" w:id="0">
    <w:p w:rsidR="007067B0" w:rsidRDefault="0070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1CE3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Ходатайство о принятии обеспечительных мер в виде запрета на распоряжение долями в уставном капитале хозяйственных обществ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3467718">
    <w:abstractNumId w:val="8"/>
  </w:num>
  <w:num w:numId="2" w16cid:durableId="1479154251">
    <w:abstractNumId w:val="6"/>
  </w:num>
  <w:num w:numId="3" w16cid:durableId="149835645">
    <w:abstractNumId w:val="5"/>
  </w:num>
  <w:num w:numId="4" w16cid:durableId="745106839">
    <w:abstractNumId w:val="4"/>
  </w:num>
  <w:num w:numId="5" w16cid:durableId="681859589">
    <w:abstractNumId w:val="7"/>
  </w:num>
  <w:num w:numId="6" w16cid:durableId="1650938217">
    <w:abstractNumId w:val="3"/>
  </w:num>
  <w:num w:numId="7" w16cid:durableId="1829595315">
    <w:abstractNumId w:val="2"/>
  </w:num>
  <w:num w:numId="8" w16cid:durableId="1376351882">
    <w:abstractNumId w:val="1"/>
  </w:num>
  <w:num w:numId="9" w16cid:durableId="59205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385C"/>
    <w:rsid w:val="007067B0"/>
    <w:rsid w:val="007A58F9"/>
    <w:rsid w:val="00A71C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2025-06-03T09:24:00Z</dcterms:modified>
  <cp:category/>
</cp:coreProperties>
</file>