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районный суд по месту нахождения многоквартирного дома</w:t>
      </w:r>
    </w:p>
    <w:p>
      <w:pPr>
        <w:jc w:val="right"/>
      </w:pPr>
      <w:r>
        <w:rPr>
          <w:rFonts w:ascii="Times New Roman" w:hAnsi="Times New Roman"/>
          <w:sz w:val="24"/>
        </w:rPr>
        <w:t>Истец: Васильев Пётр Николаевич</w:t>
      </w:r>
    </w:p>
    <w:p>
      <w:pPr>
        <w:jc w:val="right"/>
      </w:pPr>
      <w:r>
        <w:rPr>
          <w:rFonts w:ascii="Times New Roman" w:hAnsi="Times New Roman"/>
          <w:sz w:val="24"/>
        </w:rPr>
        <w:t>Адрес: 129090, г. Москва, ул. Гиляровского, д. 12, кв. 52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000-77-88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vasilev.pn@mail.ru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ООО «УК «Сервис-Дом»</w:t>
      </w:r>
    </w:p>
    <w:p>
      <w:pPr>
        <w:jc w:val="right"/>
      </w:pPr>
      <w:r>
        <w:rPr>
          <w:rFonts w:ascii="Times New Roman" w:hAnsi="Times New Roman"/>
          <w:sz w:val="24"/>
        </w:rPr>
        <w:t>Адрес: 129090, г. Москва, ул. Гиляровского, д. 12, офис 3</w:t>
      </w:r>
    </w:p>
    <w:p>
      <w:pPr>
        <w:jc w:val="center"/>
      </w:pPr>
      <w:r>
        <w:rPr>
          <w:b/>
        </w:rPr>
        <w:t>ИСКОВОЕ ЗАЯВЛЕНИЕ</w:t>
        <w:br/>
        <w:t>об устранении нарушений права общей долевой собственности на имущество многоквартирного дома</w:t>
      </w:r>
    </w:p>
    <w:p>
      <w:pPr>
        <w:ind w:firstLine="720"/>
        <w:jc w:val="both"/>
      </w:pPr>
      <w:r>
        <w:t>Истец, Васильев Пётр Николаевич, является собственником квартиры № 52, расположенной в многоквартирном жилом доме по адресу: г. Москва, ул. Гиляровского, д. 12. В соответствии с частью 1 статьи 36 Жилищного кодекса Российской Федерации, собственникам помещений в многоквартирном доме на праве общей долевой собственности принадлежит общее имущество дома, включая межквартирные лестничные площадки, лестницы, коридоры, чердаки, подвалы, инженерные коммуникации и иные помещения, обеспечивающие использование жилых и нежилых помещений в данном доме.</w:t>
      </w:r>
    </w:p>
    <w:p>
      <w:pPr>
        <w:ind w:firstLine="720"/>
        <w:jc w:val="both"/>
      </w:pPr>
      <w:r>
        <w:t>В нарушение указанных норм, ООО «УК «Сервис-Дом» самовольно осуществило переоборудование части общего подвального помещения многоквартирного дома в складское помещение, ограничив доступ собственников к данному объекту. В результате были установлены запирающие устройства и осуществлён демонтаж общего освещения в интересах арендаторов, с которыми, как стало известно Истцу, были заключены договоры аренды без учёта мнения и согласия большинства собственников помещений в доме.</w:t>
      </w:r>
    </w:p>
    <w:p>
      <w:pPr>
        <w:ind w:firstLine="720"/>
        <w:jc w:val="both"/>
      </w:pPr>
      <w:r>
        <w:t>Также на месте общего технического помещения был организован офис, в котором отсутствует правовое основание на использование общего имущества многоквартирного дома в целях, не связанных с обслуживанием общего имущества. Подобные действия грубо нарушают требования части 3 статьи 36 Жилищного кодекса Российской Федерации, согласно которой распоряжение общим имуществом осуществляется по решению общего собрания собственников помещений в многоквартирном доме.</w:t>
      </w:r>
    </w:p>
    <w:p>
      <w:pPr>
        <w:ind w:firstLine="720"/>
        <w:jc w:val="both"/>
      </w:pPr>
      <w:r>
        <w:t>Истцом и иными жильцами неоднократно предпринимались попытки обратиться к управляющей компании с требованием предоставить протокол общего собрания собственников, подтверждающий принятие решения об ином использовании указанного помещения. Однако ООО «УК «Сервис-Дом» таких документов не предоставило. На письменные обращения и требования предоставить пояснения, подтверждающие законность осуществляемых действий, управляющая компания не ответила.</w:t>
      </w:r>
    </w:p>
    <w:p>
      <w:pPr>
        <w:ind w:firstLine="720"/>
        <w:jc w:val="both"/>
      </w:pPr>
      <w:r>
        <w:t>Таким образом, управляющая организация нарушает право Истца как участника общей долевой собственности на имущество многоквартирного дома, препятствуя осуществлению законного права на доступ и использование общего имущества, получая при этом доход, нераспределяемый в интересах всех собственников. Кроме того, нарушаются принципы разумности и добросовестности в управлении общим имуществом, закреплённые в статье 161 Жилищного кодекса Российской Федерации.</w:t>
      </w:r>
    </w:p>
    <w:p>
      <w:pPr>
        <w:ind w:firstLine="720"/>
        <w:jc w:val="both"/>
      </w:pPr>
      <w:r>
        <w:t>С учётом изложенного, действия управляющей организации, выразившиеся в самовольном ограничении доступа к общему имуществу, сдаче его в аренду и переоборудовании без решения общего собрания собственников, являются нарушением норм жилищного законодательства и подлежат судебному пресечению.</w:t>
      </w:r>
    </w:p>
    <w:p>
      <w:pPr>
        <w:ind w:firstLine="720"/>
        <w:jc w:val="both"/>
      </w:pPr>
      <w:r>
        <w:t>На основании изложенного, руководствуясь статьями 36, 44, 46, 161, 162 Жилищного кодекса Российской Федерации, статьями 131, 132 Гражданского процессуального кодекса Российской Федерации, Истец обращается в суд с настоящим иском.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36, 44, 46, 161, 162 Жилищного кодекса Российской Федерации, статьями 131, 132 Гражданского процессуального кодекса Российской Федерации, прошу суд:</w:t>
      </w:r>
    </w:p>
    <w:p>
      <w:pPr>
        <w:ind w:firstLine="720"/>
        <w:jc w:val="both"/>
      </w:pPr>
      <w:r>
        <w:t>- признать действия ООО «УК «Сервис-Дом» по ограничению доступа к подвальному помещению многоквартирного дома и использованию данного помещения в коммерческих целях без согласия общего собрания собственников помещений — нарушающими права Истца;</w:t>
        <w:br/>
        <w:t>- обязать ООО «УК «Сервис-Дом» устранить препятствия в пользовании общим имуществом собственников помещений в многоквартирном доме по адресу: г. Москва, ул. Гиляровского, д. 12;</w:t>
        <w:br/>
        <w:t>- запретить использование общего имущества многоквартирного дома в коммерческих целях без надлежащего согласия собственников помещений;</w:t>
        <w:br/>
        <w:t>- взыскать с Ответчика судебные расходы, понесённые Истцом в связи с подачей настоящего иска.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