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ascii="Times New Roman" w:hAnsi="Times New Roman"/>
          <w:sz w:val="24"/>
        </w:rPr>
        <w:t>В районный суд по месту нахождения земельного участка</w:t>
      </w:r>
    </w:p>
    <w:p>
      <w:pPr>
        <w:jc w:val="right"/>
      </w:pPr>
      <w:r>
        <w:rPr>
          <w:rFonts w:ascii="Times New Roman" w:hAnsi="Times New Roman"/>
          <w:sz w:val="24"/>
        </w:rPr>
        <w:t>Истец: Захаров Михаил Юрьевич</w:t>
      </w:r>
    </w:p>
    <w:p>
      <w:pPr>
        <w:jc w:val="right"/>
      </w:pPr>
      <w:r>
        <w:rPr>
          <w:rFonts w:ascii="Times New Roman" w:hAnsi="Times New Roman"/>
          <w:sz w:val="24"/>
        </w:rPr>
        <w:t>Адрес: 142715, Московская обл., Ленинский р-н, п. Развилка, д. 9</w:t>
      </w:r>
    </w:p>
    <w:p>
      <w:pPr>
        <w:jc w:val="right"/>
      </w:pPr>
      <w:r>
        <w:rPr>
          <w:rFonts w:ascii="Times New Roman" w:hAnsi="Times New Roman"/>
          <w:sz w:val="24"/>
        </w:rPr>
        <w:t>Телефон: +7 (495) 222-33-44</w:t>
      </w:r>
    </w:p>
    <w:p>
      <w:pPr>
        <w:jc w:val="right"/>
      </w:pPr>
      <w:r>
        <w:rPr>
          <w:rFonts w:ascii="Times New Roman" w:hAnsi="Times New Roman"/>
          <w:sz w:val="24"/>
        </w:rPr>
        <w:t>Электронная почта: zakharov.m@mail.ru</w:t>
      </w:r>
    </w:p>
    <w:p>
      <w:pPr>
        <w:jc w:val="right"/>
      </w:pPr>
      <w:r>
        <w:rPr>
          <w:rFonts w:ascii="Times New Roman" w:hAnsi="Times New Roman"/>
          <w:sz w:val="24"/>
        </w:rPr>
        <w:t>Ответчик: Сорокина Алла Викторовна</w:t>
      </w:r>
    </w:p>
    <w:p>
      <w:pPr>
        <w:jc w:val="right"/>
      </w:pPr>
      <w:r>
        <w:rPr>
          <w:rFonts w:ascii="Times New Roman" w:hAnsi="Times New Roman"/>
          <w:sz w:val="24"/>
        </w:rPr>
        <w:t>Адрес: 142715, Московская обл., Ленинский р-н, п. Развилка, д. 9</w:t>
      </w:r>
    </w:p>
    <w:p>
      <w:pPr>
        <w:jc w:val="center"/>
      </w:pPr>
      <w:r>
        <w:rPr>
          <w:b/>
        </w:rPr>
        <w:t>ИСКОВОЕ ЗАЯВЛЕНИЕ</w:t>
        <w:br/>
        <w:t>об определении порядка пользования земельным участком</w:t>
      </w:r>
    </w:p>
    <w:p>
      <w:pPr>
        <w:ind w:firstLine="720"/>
        <w:jc w:val="both"/>
      </w:pPr>
      <w:r>
        <w:t>Истец и Ответчик являются сособственниками земельного участка, расположенного по адресу: Московская область, Ленинский район, п. Развилка, д. 9, кадастровый номер 50:21:0030410:112, площадью 1 200 кв. м. Право общей долевой собственности подтверждается выпиской из Единого государственного реестра недвижимости. Доля Истца в праве собственности составляет ½, доля Ответчика — ½.</w:t>
      </w:r>
    </w:p>
    <w:p>
      <w:pPr>
        <w:ind w:firstLine="720"/>
        <w:jc w:val="both"/>
      </w:pPr>
      <w:r>
        <w:t>В течение длительного времени стороны использовали земельный участок без установленного порядка пользования. С 2023 года между сторонами возник конфликт, связанный с односторонним занятием Ответчиком большей части участка, в том числе установкой ограждений, размещением малых архитектурных форм и блокировкой доступа Истца к части территории.</w:t>
      </w:r>
    </w:p>
    <w:p>
      <w:pPr>
        <w:ind w:firstLine="720"/>
        <w:jc w:val="both"/>
      </w:pPr>
      <w:r>
        <w:t>Несмотря на неоднократные устные и письменные обращения Истца, Ответчик отказывается обсуждать и устанавливать взаимоприемлемый порядок пользования участком. В результате Истец лишён возможности фактически пользоваться принадлежащей ему частью земельного участка, что нарушает его вещные права, гарантированные статьёй 209 Гражданского кодекса Российской Федерации.</w:t>
      </w:r>
    </w:p>
    <w:p>
      <w:pPr>
        <w:ind w:firstLine="720"/>
        <w:jc w:val="both"/>
      </w:pPr>
      <w:r>
        <w:t>В соответствии со статьёй 247 Гражданского кодекса Российской Федерации владение и пользование имуществом, находящимся в долевой собственности, осуществляется по соглашению всех участников. При отсутствии согласия порядок владения и пользования определяется судом исходя из размера долей и с учётом фактического пользования имуществом.</w:t>
      </w:r>
    </w:p>
    <w:p>
      <w:pPr>
        <w:ind w:firstLine="720"/>
        <w:jc w:val="both"/>
      </w:pPr>
      <w:r>
        <w:t>С учётом конфигурации участка, размещения коммуникаций, въездной группы и построек, Истец считает возможным и целесообразным выделить в его фактическое пользование юго-восточную часть участка площадью 600 кв. м, обеспечивающую доступ к дороге и возможность самостоятельного обустройства зоны отдыха и размещения подсобных строений без нарушения интересов Ответчика.</w:t>
      </w:r>
    </w:p>
    <w:p>
      <w:pPr>
        <w:ind w:firstLine="720"/>
        <w:jc w:val="both"/>
      </w:pPr>
      <w:r>
        <w:t>Истец готов нести расходы, связанные с межеванием участка и юридическим оформлением границ пользования, а также не возражает против использования оставшейся части участка Ответчиком в порядке, не нарушающем установленные судом границы. Указанные предложения были изложены Ответчику в письменной форме, но были отклонены без указания причин.</w:t>
      </w:r>
    </w:p>
    <w:p>
      <w:pPr>
        <w:ind w:firstLine="720"/>
        <w:jc w:val="both"/>
      </w:pPr>
      <w:r>
        <w:t>Истец просит суд определить порядок фактического пользования земельным участком, закрепив за каждым из сособственников равнозначную по площади и условиям использования часть земельного участка, исходя из равных долей в праве собственности, во избежание дальнейших споров и нарушений законных прав сторон.</w:t>
      </w:r>
    </w:p>
    <w:p>
      <w:pPr>
        <w:ind w:firstLine="720"/>
        <w:jc w:val="both"/>
      </w:pPr>
      <w:r>
        <w:t>На основании изложенного, руководствуясь статьями 209, 247, 131, 132 Гражданского процессуального кодекса Российской Федерации, Истец обращается в суд с настоящим исковым заявлением.</w:t>
      </w:r>
    </w:p>
    <w:p>
      <w:pPr>
        <w:ind w:firstLine="720"/>
        <w:jc w:val="both"/>
      </w:pPr>
      <w:r>
        <w:rPr>
          <w:b/>
        </w:rPr>
        <w:t>На основании изложенного, руководствуясь статьями 209, 247 Гражданского кодекса Российской Федерации, статьями 131, 132 Гражданского процессуального кодекса Российской Федерации, прошу суд:</w:t>
      </w:r>
    </w:p>
    <w:p>
      <w:pPr>
        <w:ind w:firstLine="720"/>
        <w:jc w:val="both"/>
      </w:pPr>
      <w:r>
        <w:t>- определить порядок пользования земельным участком с кадастровым номером 50:21:0030410:112, расположенным по адресу: Московская область, Ленинский район, п. Развилка, д. 9, установив за Истцом, Захаровым Михаилом Юрьевичем, право фактического пользования юго-восточной частью участка площадью 600 кв. м;</w:t>
        <w:br/>
        <w:t>- обязать Ответчика, Сорокину Аллу Викторовну, не чинить препятствий в пользовании указанной частью земельного участка;</w:t>
        <w:br/>
        <w:t>- взыскать с Ответчика судебные расходы, понесённые Истцом при подаче настоящего искового заявления.</w:t>
      </w:r>
    </w:p>
    <w:p>
      <w:r>
        <w:br/>
        <w:t>Дата: «___» __________ 2025 г.</w:t>
      </w:r>
    </w:p>
    <w:p>
      <w:r>
        <w:t>Подпись: _______________</w:t>
      </w:r>
    </w:p>
    <w:p>
      <w:pPr>
        <w:jc w:val="center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right"/>
    </w:pPr>
    <w:r>
      <w:t>Образец документа юридического бюро «Ленский и партнёры»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