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жительства истца</w:t>
      </w:r>
    </w:p>
    <w:p>
      <w:pPr>
        <w:jc w:val="right"/>
      </w:pPr>
      <w:r>
        <w:rPr>
          <w:rFonts w:ascii="Times New Roman" w:hAnsi="Times New Roman"/>
          <w:sz w:val="24"/>
        </w:rPr>
        <w:t>Истец: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Ответчик: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center"/>
      </w:pPr>
      <w:r>
        <w:rPr>
          <w:rFonts w:ascii="Times New Roman" w:hAnsi="Times New Roman"/>
          <w:b/>
          <w:sz w:val="28"/>
        </w:rPr>
        <w:t>ИСКОВОЕ ЗАЯВЛЕНИЕ</w:t>
        <w:br/>
        <w:t>о возмещении вреда здоровью и компенсации морального вреда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Истец обращается в суд с требованием о возмещении вреда, причинённого здоровью, а также о компенсации причинённого морального вреда в связи с действиями Ответчика. В результате происшествия, имевшего место «___» ___________ 20___ года, Истцу были причинены телесные повреждения, подтверждённые медицинскими документами, вследствие чего он утратил трудоспособность, понёс расходы на лечение и испытывал физические и нравственные страдания.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соответствии со статьёй 1064 Гражданского кодекса Российской Федерации, вред, причинённый личности гражданина, подлежит возмещению в полном объёме лицом, причинившим вред. Согласно статье 1085 указанного Кодекса, при причинении вреда здоровью подлежат возмещению утраченный заработок, расходы на лечение, приобретение медикаментов, протезирование, дополнительное питание, санаторно-курортное лечение, уход и другие связанные с лечением расходы.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силу статьи 1086 Гражданского кодекса Российской Федерации, при определении утраченного заработка учитываются все виды доходов, получаемых потерпевшим до причинения вреда здоровью, включая премии, надбавки, доходы от предпринимательской деятельности и иные источники дохода.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Согласно статье 151 Гражданского кодекса Российской Федерации, моральный вред, причинённый гражданину в результате физических или нравственных страданий вследствие противоправных действий другого лица, подлежит компенсации в денежной форме. При определении размера компенсации суд учитывает степень вины причинителя вреда, характер и продолжительность страданий потерпевшего, а также иные заслуживающие внимания обстоятельства.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Истец в течение длительного времени проходил амбулаторное и стационарное лечение, испытывал боли, ограничивался в трудовой и социальной активности, что оказывает существенное влияние на качество его жизни.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Указанные обстоятельства подтверждаются приложенными к настоящему исковому заявлению медицинскими документами, справками, заключениями специалистов, а также иными доказательствами, свидетельствующими о тяжести полученных повреждений и последствиях, вызванных нарушением Ответчиком своих обязанностей.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руководствуясь статьями 131 и 132 Гражданского процессуального кодекса Российской Федерации,</w:t>
      </w:r>
    </w:p>
    <w:p>
      <w:pPr>
        <w:ind w:firstLine="720"/>
        <w:jc w:val="both"/>
      </w:pPr>
      <w:r>
        <w:rPr>
          <w:rFonts w:ascii="Times New Roman" w:hAnsi="Times New Roman"/>
          <w:b/>
          <w:sz w:val="24"/>
        </w:rPr>
        <w:t>ПРОШУ: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1. Взыскать с Ответчика в пользу Истца сумму утраченного заработка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2. Взыскать с Ответчика расходы, связанные с лечением и восстановлением здоровья,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3. Взыскать с Ответчика компенсацию морального вреда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4. Взыскать с Ответчика расходы, понесённые Истцом в связи с подготовкой и подачей настоящего иска, в том числе расходы на оплату юридических услуг.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5. Взыскать с Ответчика уплаченные государственные пошлины в порядке, предусмотренном законодательством Российской Федерации.</w:t>
      </w:r>
    </w:p>
    <w:p>
      <w:r>
        <w:br/>
        <w:t>«___» ___________ 20___ г.</w:t>
      </w:r>
    </w:p>
    <w:p>
      <w:r>
        <w:t>Подпись: ____________________</w:t>
      </w:r>
    </w:p>
    <w:p>
      <w:pPr>
        <w:ind w:firstLine="0"/>
        <w:jc w:val="both"/>
      </w:pPr>
      <w:r>
        <w:rPr>
          <w:rFonts w:ascii="Times New Roman" w:hAnsi="Times New Roman"/>
          <w:b/>
          <w:sz w:val="22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