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Арбитражный суд города Москвы</w:t>
      </w:r>
    </w:p>
    <w:p>
      <w:pPr>
        <w:jc w:val="right"/>
      </w:pPr>
      <w:r>
        <w:rPr>
          <w:rFonts w:ascii="Times New Roman" w:hAnsi="Times New Roman"/>
          <w:sz w:val="24"/>
        </w:rPr>
        <w:t>Истец: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Ответчик: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center"/>
      </w:pPr>
      <w:r>
        <w:rPr>
          <w:rFonts w:ascii="Times New Roman" w:hAnsi="Times New Roman"/>
          <w:b/>
          <w:sz w:val="28"/>
        </w:rPr>
        <w:t>ИСКОВОЕ ЗАЯВЛЕНИЕ</w:t>
        <w:br/>
        <w:t>о возмещении убытков, причиненных в результате затопления квартиры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В результате залития квартиры Истца, произошедшего по вине Ответчика, были причинены значительные материальные убытки. Согласно акту обследования помещения, составленному __.__.____, повреждены потолки, стены, полы, мебель и иное имущество в жилом помещении, расположенном по адресу: _________________________.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Согласно статье 15 Гражданского кодекса Российской Федерации, лицо, право которого нарушено, может требовать полного возмещения причиненных ему убытков, если законом или договором не предусмотрено иное.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На основании изложенного, руководствуясь статьёй 125, статьёй 126, статьёй 131 и статьёй 132 Гражданского процессуального кодекса Российской Федерации,</w:t>
      </w:r>
    </w:p>
    <w:p>
      <w:pPr>
        <w:ind w:firstLine="720"/>
        <w:jc w:val="both"/>
      </w:pPr>
      <w:r>
        <w:rPr>
          <w:rFonts w:ascii="Times New Roman" w:hAnsi="Times New Roman"/>
          <w:b/>
          <w:sz w:val="24"/>
        </w:rPr>
        <w:t>ПРОШУ: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1. Взыскать с Ответчика в пользу Истца убытки, причинённые залитием квартиры,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2. Взыскать с Ответчика судебные расходы, понесённые Истцом при обращении в суд.</w:t>
      </w:r>
    </w:p>
    <w:p>
      <w:r>
        <w:br/>
        <w:t>«___» ___________ 20___ г.</w:t>
      </w:r>
    </w:p>
    <w:p>
      <w:r>
        <w:t>Подпись: ____________________</w:t>
      </w:r>
    </w:p>
    <w:p>
      <w:pPr>
        <w:ind w:firstLine="0"/>
        <w:jc w:val="both"/>
      </w:pPr>
      <w:r>
        <w:rPr>
          <w:rFonts w:ascii="Times New Roman" w:hAnsi="Times New Roman"/>
          <w:b/>
          <w:sz w:val="22"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партнёры»: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