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Арбитражный суд города Москвы</w:t>
      </w:r>
    </w:p>
    <w:p>
      <w:pPr>
        <w:jc w:val="right"/>
      </w:pPr>
      <w:r>
        <w:rPr>
          <w:rFonts w:ascii="Times New Roman" w:hAnsi="Times New Roman"/>
          <w:sz w:val="24"/>
        </w:rPr>
        <w:t>Истец: Петров Андрей Михайлович</w:t>
      </w:r>
    </w:p>
    <w:p>
      <w:pPr>
        <w:jc w:val="right"/>
      </w:pPr>
      <w:r>
        <w:rPr>
          <w:rFonts w:ascii="Times New Roman" w:hAnsi="Times New Roman"/>
          <w:sz w:val="24"/>
        </w:rPr>
        <w:t>Адрес: 119049, г. Москва, ул. Юридическая, д. 7, кв. 14</w:t>
      </w:r>
    </w:p>
    <w:p>
      <w:pPr>
        <w:jc w:val="right"/>
      </w:pPr>
      <w:r>
        <w:rPr>
          <w:rFonts w:ascii="Times New Roman" w:hAnsi="Times New Roman"/>
          <w:sz w:val="24"/>
        </w:rPr>
        <w:t>ИНН: 772000000000</w:t>
      </w:r>
    </w:p>
    <w:p>
      <w:pPr>
        <w:jc w:val="right"/>
      </w:pPr>
      <w:r>
        <w:rPr>
          <w:rFonts w:ascii="Times New Roman" w:hAnsi="Times New Roman"/>
          <w:sz w:val="24"/>
        </w:rPr>
        <w:t>ОГРНИП: 315774600000000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123-45-67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petrov@example.com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ООО «СтройИнвест»</w:t>
      </w:r>
    </w:p>
    <w:p>
      <w:pPr>
        <w:jc w:val="right"/>
      </w:pPr>
      <w:r>
        <w:rPr>
          <w:rFonts w:ascii="Times New Roman" w:hAnsi="Times New Roman"/>
          <w:sz w:val="24"/>
        </w:rPr>
        <w:t>Адрес: 115114, г. Москва, ул. Строительная, д. 3, офис 21</w:t>
      </w:r>
    </w:p>
    <w:p>
      <w:pPr>
        <w:jc w:val="right"/>
      </w:pPr>
      <w:r>
        <w:rPr>
          <w:rFonts w:ascii="Times New Roman" w:hAnsi="Times New Roman"/>
          <w:sz w:val="24"/>
        </w:rPr>
        <w:t>ИНН: 7703000000</w:t>
      </w:r>
    </w:p>
    <w:p>
      <w:pPr>
        <w:jc w:val="right"/>
      </w:pPr>
      <w:r>
        <w:rPr>
          <w:rFonts w:ascii="Times New Roman" w:hAnsi="Times New Roman"/>
          <w:sz w:val="24"/>
        </w:rPr>
        <w:t>ОГРН: 1147746000000</w:t>
      </w:r>
    </w:p>
    <w:p>
      <w:pPr>
        <w:jc w:val="center"/>
      </w:pPr>
      <w:r>
        <w:rPr>
          <w:b/>
        </w:rPr>
        <w:t>ИСКОВОЕ ЗАЯВЛЕНИЕ</w:t>
        <w:br/>
        <w:t>о взыскании долга по договору займа</w:t>
      </w:r>
    </w:p>
    <w:p>
      <w:pPr>
        <w:ind w:firstLine="720"/>
        <w:jc w:val="both"/>
      </w:pPr>
      <w:r>
        <w:t>Между Истцом и Ответчиком 10 июля 2023 года был заключён договор займа, по условиям которого Истец передал Ответчику в долг денежные средства в размере 5 000 000 (пять миллионов) рублей, а Ответчик обязался возвратить указанную сумму займа не позднее 10 декабря 2023 года. Договор займа был заключён в письменной форме, в полном соответствии с требованиями статьи 808 Гражданского кодекса Российской Федерации. Факт передачи денежных средств подтверждается распиской, подписанной руководителем Ответчика, а также платёжными поручениями, подтверждающими перечисление денежных средств на расчётный счёт Ответчика.</w:t>
      </w:r>
    </w:p>
    <w:p>
      <w:pPr>
        <w:ind w:firstLine="720"/>
        <w:jc w:val="both"/>
      </w:pPr>
      <w:r>
        <w:t>В силу статьи 807 Гражданского кодекса Российской Федерации по договору займа одна сторона (займодавец) передаёт в собственность другой стороне (заёмщику) деньги, а заёмщик обязуется возвратить займодавцу такую же сумму денег в срок и в порядке, которые предусмотрены договором. Ответчик не исполнил обязательство по возврату суммы займа в установленный срок, что подтверждается отсутствием поступлений на расчётный счёт Истца, а также отсутствием иного способа возврата долга. В связи с этим сумма долга в размере 5 000 000 рублей подлежит взысканию в полном объёме.</w:t>
      </w:r>
    </w:p>
    <w:p>
      <w:pPr>
        <w:ind w:firstLine="720"/>
        <w:jc w:val="both"/>
      </w:pPr>
      <w:r>
        <w:t>С момента наступления срока возврата займа Ответчик уклоняется от выполнения своих обязательств, не отвечает на претензии, не выходит на связь и не предпринимает действий, направленных на урегулирование спора во внесудебном порядке. Таким образом, обязательства Ответчика по договору займа считаются нарушенными, и Истец, руководствуясь статьёй 309 и статьёй 310 Гражданского кодекса Российской Федерации, имеет право на судебную защиту своих имущественных прав и законных интересов.</w:t>
      </w:r>
    </w:p>
    <w:p>
      <w:pPr>
        <w:ind w:firstLine="720"/>
        <w:jc w:val="both"/>
      </w:pPr>
      <w:r>
        <w:t>Кроме того, в соответствии со статьёй 395 Гражданского кодекса Российской Федерации, за пользование чужими денежными средствами вследствие их неправомерного удержания, уклонения от их возврата либо иной просрочки в их уплате подлежат уплате проценты за пользование чужими денежными средствами. Таким образом, помимо основной суммы долга, Истец имеет право на взыскание с Ответчика процентов за пользование суммой займа за период с 11 декабря 2023 года по день фактического возврата денежных средств.</w:t>
      </w:r>
    </w:p>
    <w:p>
      <w:pPr>
        <w:ind w:firstLine="720"/>
        <w:jc w:val="both"/>
      </w:pPr>
      <w:r>
        <w:t>Истцом была направлена в адрес Ответчика претензия с требованием о добровольном возврате суммы долга и уплате процентов за пользование чужими денежными средствами, однако данное требование оставлено Ответчиком без удовлетворения. В силу статьи 4 Арбитражного процессуального кодекса Российской Федерации, Истец обращается в суд за защитой нарушенного права, поскольку досудебный порядок урегулирования спора результата не дал.</w:t>
      </w:r>
    </w:p>
    <w:p>
      <w:pPr>
        <w:ind w:firstLine="720"/>
        <w:jc w:val="both"/>
      </w:pPr>
      <w:r>
        <w:t>На основании изложенного, руководствуясь статьями 4, 125, 126, 131, 132 Арбитражного процессуального кодекса Российской Федерации, статьями 807, 808, 309, 310 и 395 Гражданского кодекса Российской Федерации, Истец просит суд взыскать с Ответчика сумму основного долга по договору займа, а также начисленные проценты за пользование чужими денежными средствами.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4, 125, 126, 131, 132 Арбитражного процессуального кодекса Российской Федерации, статьями 807, 808, 309, 310 и 395 Гражданского кодекса Российской Федерации, прошу суд:</w:t>
      </w:r>
    </w:p>
    <w:p>
      <w:pPr>
        <w:ind w:firstLine="720"/>
        <w:jc w:val="both"/>
      </w:pPr>
      <w:r>
        <w:t>- взыскать с Ответчика, ООО «СтройИнвест», в пользу Истца, Петрова Андрея Михайловича, сумму долга по договору займа от 10 июля 2023 года в размере 5 000 000 (пять миллионов) рублей;</w:t>
        <w:br/>
        <w:t>- взыскать проценты за пользование чужими денежными средствами, начисленные на сумму долга за период с 11 декабря 2023 года по день фактического возврата средств;</w:t>
        <w:br/>
        <w:t>- взыскать с Ответчика судебные расходы, понесённые Истцом в связи с рассмотрением настоящего дела.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