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rFonts w:ascii="Times New Roman" w:hAnsi="Times New Roman"/>
          <w:sz w:val="24"/>
        </w:rPr>
        <w:t>В Арбитражный суд города Москвы</w:t>
      </w:r>
    </w:p>
    <w:p>
      <w:pPr>
        <w:jc w:val="right"/>
      </w:pPr>
      <w:r>
        <w:rPr>
          <w:rFonts w:ascii="Times New Roman" w:hAnsi="Times New Roman"/>
          <w:sz w:val="24"/>
        </w:rPr>
        <w:t>Истец: ООО «РесурсПоставка»</w:t>
      </w:r>
    </w:p>
    <w:p>
      <w:pPr>
        <w:jc w:val="right"/>
      </w:pPr>
      <w:r>
        <w:rPr>
          <w:rFonts w:ascii="Times New Roman" w:hAnsi="Times New Roman"/>
          <w:sz w:val="24"/>
        </w:rPr>
        <w:t>Адрес: 123456, г. Москва, ул. Коммерческая, д. 11</w:t>
      </w:r>
    </w:p>
    <w:p>
      <w:pPr>
        <w:jc w:val="right"/>
      </w:pPr>
      <w:r>
        <w:rPr>
          <w:rFonts w:ascii="Times New Roman" w:hAnsi="Times New Roman"/>
          <w:sz w:val="24"/>
        </w:rPr>
        <w:t>ИНН: 7704000001</w:t>
      </w:r>
    </w:p>
    <w:p>
      <w:pPr>
        <w:jc w:val="right"/>
      </w:pPr>
      <w:r>
        <w:rPr>
          <w:rFonts w:ascii="Times New Roman" w:hAnsi="Times New Roman"/>
          <w:sz w:val="24"/>
        </w:rPr>
        <w:t>ОГРН: 1157746009991</w:t>
      </w:r>
    </w:p>
    <w:p>
      <w:pPr>
        <w:jc w:val="right"/>
      </w:pPr>
      <w:r>
        <w:rPr>
          <w:rFonts w:ascii="Times New Roman" w:hAnsi="Times New Roman"/>
          <w:sz w:val="24"/>
        </w:rPr>
        <w:t>Телефон: +7 (495) 111-22-11</w:t>
      </w:r>
    </w:p>
    <w:p>
      <w:pPr>
        <w:jc w:val="right"/>
      </w:pPr>
      <w:r>
        <w:rPr>
          <w:rFonts w:ascii="Times New Roman" w:hAnsi="Times New Roman"/>
          <w:sz w:val="24"/>
        </w:rPr>
        <w:t>Электронная почта: info@respost.ru</w:t>
      </w:r>
    </w:p>
    <w:p>
      <w:pPr>
        <w:jc w:val="right"/>
      </w:pPr>
      <w:r>
        <w:rPr>
          <w:rFonts w:ascii="Times New Roman" w:hAnsi="Times New Roman"/>
          <w:sz w:val="24"/>
        </w:rPr>
        <w:t>Ответчик: ООО «ТрейдСнаб»</w:t>
      </w:r>
    </w:p>
    <w:p>
      <w:pPr>
        <w:jc w:val="right"/>
      </w:pPr>
      <w:r>
        <w:rPr>
          <w:rFonts w:ascii="Times New Roman" w:hAnsi="Times New Roman"/>
          <w:sz w:val="24"/>
        </w:rPr>
        <w:t>Адрес: 125047, г. Москва, ул. Поставка, д. 77</w:t>
      </w:r>
    </w:p>
    <w:p>
      <w:pPr>
        <w:jc w:val="right"/>
      </w:pPr>
      <w:r>
        <w:rPr>
          <w:rFonts w:ascii="Times New Roman" w:hAnsi="Times New Roman"/>
          <w:sz w:val="24"/>
        </w:rPr>
        <w:t>ИНН: 7711003344</w:t>
      </w:r>
    </w:p>
    <w:p>
      <w:pPr>
        <w:jc w:val="right"/>
      </w:pPr>
      <w:r>
        <w:rPr>
          <w:rFonts w:ascii="Times New Roman" w:hAnsi="Times New Roman"/>
          <w:sz w:val="24"/>
        </w:rPr>
        <w:t>ОГРН: 1147746444411</w:t>
      </w:r>
    </w:p>
    <w:p>
      <w:pPr>
        <w:jc w:val="center"/>
      </w:pPr>
      <w:r>
        <w:rPr>
          <w:b/>
        </w:rPr>
        <w:t>ИСКОВОЕ ЗАЯВЛЕНИЕ</w:t>
        <w:br/>
        <w:t>о возмещении убытков, вызванных вынужденным заключением покупателем договора купли-продажи с другим продавцом по большей цене из-за неисполнения обязательства по поставке товара</w:t>
      </w:r>
    </w:p>
    <w:p>
      <w:pPr>
        <w:ind w:firstLine="720"/>
        <w:jc w:val="both"/>
      </w:pPr>
      <w:r>
        <w:t>ООО «РесурсПоставка» (далее — Истец) и ООО «ТрейдСнаб» (далее — Ответчик) 10 февраля 2024 года заключили договор поставки № РП-10/24, по условиям которого Ответчик обязался поставить Истцу 50 тонн строительного цемента марки ПЦ-500 в срок до 25 февраля 2024 года. Согласно пункту 2.1 указанного договора, цена за одну тонну цемента составила 4 500 рублей, а общая стоимость поставки — 225 000 (двести двадцать пять тысяч) рублей. В силу пункта 4.2 договора, Истец произвёл авансовую оплату в размере 100 % от суммы договора, что подтверждается платёжным поручением № 117 от 12 февраля 2024 года.</w:t>
      </w:r>
    </w:p>
    <w:p>
      <w:pPr>
        <w:ind w:firstLine="720"/>
        <w:jc w:val="both"/>
      </w:pPr>
      <w:r>
        <w:t>Ответчик своих обязательств по поставке товара не исполнил, товар не был доставлен до 25 февраля 2024 года, о причинах срыва поставки Истец не был уведомлён, возврат уплаченных денежных средств также произведён не был. Истец направил в адрес Ответчика претензию с требованием вернуть сумму предоплаты и поставить цемент в кратчайшие сроки, однако данная претензия осталась без удовлетворения, Ответчик на связь не вышел.</w:t>
      </w:r>
    </w:p>
    <w:p>
      <w:pPr>
        <w:ind w:firstLine="720"/>
        <w:jc w:val="both"/>
      </w:pPr>
      <w:r>
        <w:t>Ввиду срочной необходимости получения указанного товара для исполнения своих обязательств по государственному контракту № 45-ГК/2024 от 5 февраля 2024 года, заключённому с АО «ГосСтройКомплекс», Истец был вынужден заключить договор купли-продажи с третьим лицом — ООО «ЦементТрейд». По новому договору цена за одну тонну цемента составила 5 600 рублей, что на 1 100 рублей выше первоначальной договорной стоимости. Общая сумма расходов составила 280 000 рублей, вместо предусмотренных договором с Ответчиком 225 000 рублей.</w:t>
      </w:r>
    </w:p>
    <w:p>
      <w:pPr>
        <w:ind w:firstLine="720"/>
        <w:jc w:val="both"/>
      </w:pPr>
      <w:r>
        <w:t>Таким образом, в результате неисполнения Ответчиком своих договорных обязательств Истец понёс убытки в размере 55 000 рублей, что подтверждается соответствующими расчётами, платёжными документами и копией нового договора купли-продажи с ООО «ЦементТрейд». Указанная сумма представляет собой реальный ущерб, вызванный действиями Ответчика и является убытками, подлежащими возмещению в соответствии со статьёй 15 Гражданского кодекса Российской Федерации.</w:t>
      </w:r>
    </w:p>
    <w:p>
      <w:pPr>
        <w:ind w:firstLine="720"/>
        <w:jc w:val="both"/>
      </w:pPr>
      <w:r>
        <w:t>Согласно статье 393 Гражданского кодекса Российской Федерации, сторона, нарушившая обязательство, обязана возместить другой стороне убытки, вызванные неисполнением обязательства. Статья 309 Гражданского кодекса Российской Федерации предусматривает, что обязательства должны исполняться надлежащим образом. Статья 310 Гражданского кодекса Российской Федерации не допускает односторонний отказ от исполнения обязательств. Ответчик, уклонившись от исполнения договора и не поставив оплаченный товар, нарушил условия договора и нормы действующего законодательства.</w:t>
      </w:r>
    </w:p>
    <w:p>
      <w:pPr>
        <w:ind w:firstLine="720"/>
        <w:jc w:val="both"/>
      </w:pPr>
      <w:r>
        <w:t>На основании изложенного, руководствуясь статьями 4, 125, 126, 131, 132 Арбитражного процессуального кодекса Российской Федерации, статьями 15, 309, 310, 393 Гражданского кодекса Российской Федерации, Истец обращается в суд с настоящим исковым заявлением.</w:t>
      </w:r>
    </w:p>
    <w:p>
      <w:pPr>
        <w:ind w:firstLine="720"/>
        <w:jc w:val="both"/>
      </w:pPr>
      <w:r>
        <w:rPr>
          <w:b/>
        </w:rPr>
        <w:t>На основании изложенного, руководствуясь статьями 4, 125, 126, 131, 132 Арбитражного процессуального кодекса Российской Федерации, статьями 15, 309, 310, 393 Гражданского кодекса Российской Федерации, прошу суд:</w:t>
      </w:r>
    </w:p>
    <w:p>
      <w:pPr>
        <w:ind w:firstLine="720"/>
        <w:jc w:val="both"/>
      </w:pPr>
      <w:r>
        <w:t>- взыскать с Ответчика, ООО «ТрейдСнаб», в пользу Истца, ООО «РесурсПоставка», сумму убытков, вызванных вынужденным заключением договора купли-продажи с третьим лицом по более высокой цене, в размере 55 000 (пятьдесят пять тысяч) рублей;</w:t>
        <w:br/>
        <w:t>- взыскать с Ответчика судебные расходы, понесённые Истцом при обращении в суд.</w:t>
      </w:r>
    </w:p>
    <w:p>
      <w:r>
        <w:br/>
        <w:t>Дата: «___» __________ 2025 г.</w:t>
      </w:r>
    </w:p>
    <w:p>
      <w:r>
        <w:t>Подпись: _______________</w:t>
      </w:r>
    </w:p>
    <w:p>
      <w:pPr>
        <w:jc w:val="center"/>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