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Арбитражный суд города Москвы</w:t>
      </w:r>
    </w:p>
    <w:p>
      <w:pPr>
        <w:jc w:val="right"/>
      </w:pPr>
      <w:r>
        <w:rPr>
          <w:rFonts w:ascii="Times New Roman" w:hAnsi="Times New Roman"/>
          <w:sz w:val="24"/>
        </w:rPr>
        <w:t>Истец: ООО «ПроектСтрой»</w:t>
      </w:r>
    </w:p>
    <w:p>
      <w:pPr>
        <w:jc w:val="right"/>
      </w:pPr>
      <w:r>
        <w:rPr>
          <w:rFonts w:ascii="Times New Roman" w:hAnsi="Times New Roman"/>
          <w:sz w:val="24"/>
        </w:rPr>
        <w:t>Адрес: 101000, г. Москва, ул. Архитекторская, д. 12</w:t>
      </w:r>
    </w:p>
    <w:p>
      <w:pPr>
        <w:jc w:val="right"/>
      </w:pPr>
      <w:r>
        <w:rPr>
          <w:rFonts w:ascii="Times New Roman" w:hAnsi="Times New Roman"/>
          <w:sz w:val="24"/>
        </w:rPr>
        <w:t>ИНН: 7704123456</w:t>
      </w:r>
    </w:p>
    <w:p>
      <w:pPr>
        <w:jc w:val="right"/>
      </w:pPr>
      <w:r>
        <w:rPr>
          <w:rFonts w:ascii="Times New Roman" w:hAnsi="Times New Roman"/>
          <w:sz w:val="24"/>
        </w:rPr>
        <w:t>ОГРН: 1157746000000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111-22-33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legal@proektstroy.ru</w:t>
      </w:r>
    </w:p>
    <w:p>
      <w:pPr>
        <w:jc w:val="right"/>
      </w:pPr>
      <w:r>
        <w:rPr>
          <w:rFonts w:ascii="Times New Roman" w:hAnsi="Times New Roman"/>
          <w:sz w:val="24"/>
        </w:rPr>
        <w:t>Ответчик: ООО «РеконТех»</w:t>
      </w:r>
    </w:p>
    <w:p>
      <w:pPr>
        <w:jc w:val="right"/>
      </w:pPr>
      <w:r>
        <w:rPr>
          <w:rFonts w:ascii="Times New Roman" w:hAnsi="Times New Roman"/>
          <w:sz w:val="24"/>
        </w:rPr>
        <w:t>Адрес: 105005, г. Москва, ул. Инженерная, д. 3, офис 214</w:t>
      </w:r>
    </w:p>
    <w:p>
      <w:pPr>
        <w:jc w:val="right"/>
      </w:pPr>
      <w:r>
        <w:rPr>
          <w:rFonts w:ascii="Times New Roman" w:hAnsi="Times New Roman"/>
          <w:sz w:val="24"/>
        </w:rPr>
        <w:t>ИНН: 7710987654</w:t>
      </w:r>
    </w:p>
    <w:p>
      <w:pPr>
        <w:jc w:val="right"/>
      </w:pPr>
      <w:r>
        <w:rPr>
          <w:rFonts w:ascii="Times New Roman" w:hAnsi="Times New Roman"/>
          <w:sz w:val="24"/>
        </w:rPr>
        <w:t>ОГРН: 1167746123456</w:t>
      </w:r>
    </w:p>
    <w:p>
      <w:pPr>
        <w:jc w:val="center"/>
      </w:pPr>
      <w:r>
        <w:rPr>
          <w:b/>
        </w:rPr>
        <w:t>ИСКОВОЕ ЗАЯВЛЕНИЕ</w:t>
        <w:br/>
        <w:t>о взыскании задолженности по договору подряда</w:t>
      </w:r>
    </w:p>
    <w:p>
      <w:pPr>
        <w:ind w:firstLine="720"/>
        <w:jc w:val="both"/>
      </w:pPr>
      <w:r>
        <w:t>01 февраля 2024 года между ООО «ПроектСтрой» (Истец) и ООО «РеконТех» (Ответчик) был заключён договор подряда № ПС-01/24, по условиям которого Истец принял на себя обязательства выполнить комплекс ремонтно-отделочных работ в офисном помещении, расположенном по адресу: г. Москва, ул. Инженерная, д. 3, офис 214, а Ответчик — принять выполненные работы и оплатить их стоимость в порядке и в сроки, предусмотренные договором.</w:t>
      </w:r>
    </w:p>
    <w:p>
      <w:pPr>
        <w:ind w:firstLine="720"/>
        <w:jc w:val="both"/>
      </w:pPr>
      <w:r>
        <w:t>Согласно пункту 3.1 договора, общая стоимость работ составила 2 750 000 (два миллиона семьсот пятьдесят тысяч) рублей. Работы подлежали выполнению в срок до 31 марта 2024 года, с оплатой поэтапно, в соответствии с графиком платежей, утверждённым сторонами в приложении к договору. Работы были полностью выполнены Истцом в установленный срок, что подтверждается подписанным сторонами актом приёмки-сдачи выполненных работ от 31 марта 2024 года. Ответчик принял результат работ без замечаний.</w:t>
      </w:r>
    </w:p>
    <w:p>
      <w:pPr>
        <w:ind w:firstLine="720"/>
        <w:jc w:val="both"/>
      </w:pPr>
      <w:r>
        <w:t>Вместе с тем, в нарушение условий договора, Ответчик произвёл оплату лишь частично, перечислив в адрес Истца только 1 000 000 (один миллион) рублей. Таким образом, сумма задолженности по договору подряда составила 1 750 000 (один миллион семьсот пятьдесят тысяч) рублей. На неоднократные претензии и уведомления о необходимости погашения задолженности Ответчик не отреагировал, в добровольном порядке задолженность не погасил, условия графика платежей не выполнил.</w:t>
      </w:r>
    </w:p>
    <w:p>
      <w:pPr>
        <w:ind w:firstLine="720"/>
        <w:jc w:val="both"/>
      </w:pPr>
      <w:r>
        <w:t>В соответствии со статьёй 702 Гражданского кодекса Российской Федерации, по договору подряда одна сторона (подрядчик) обязуется выполнить по заданию другой стороны (заказчика) определённую работу и сдать её результат заказчику, а заказчик обязуется принять результат работы и оплатить его. В силу статьи 711 Гражданского кодекса Российской Федерации, заказчик обязан оплатить выполненную работу в сроки и в порядке, которые предусмотрены договором подряда. Невыполнение заказчиком своей обязанности по оплате результата выполненной и принятой работы является нарушением обязательства и влечёт последствия, предусмотренные гражданским законодательством.</w:t>
      </w:r>
    </w:p>
    <w:p>
      <w:pPr>
        <w:ind w:firstLine="720"/>
        <w:jc w:val="both"/>
      </w:pPr>
      <w:r>
        <w:t>Согласно статье 309 Гражданского кодекса Российской Федерации обязательства должны исполняться надлежащим образом, в соответствии с условиями обязательства и требованиями закона. В силу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Таким образом, действия Ответчика, выразившиеся в уклонении от исполнения обязанности по оплате выполненных работ, являются нарушением обязательства и влекут применение мер гражданско-правовой ответственности.</w:t>
      </w:r>
    </w:p>
    <w:p>
      <w:pPr>
        <w:ind w:firstLine="720"/>
        <w:jc w:val="both"/>
      </w:pPr>
      <w:r>
        <w:t>Истцом в адрес Ответчика направлялась претензия от 10 апреля 2024 года с требованием о погашении образовавшейся задолженности в добровольном порядке. К претензии были приложены копии договора, акта приёмки-сдачи выполненных работ, а также график платежей. Ответ на претензию Истец не получил. Поскольку досудебный порядок урегулирования спора не дал результата, Истец вынужден обратиться в арбитражный суд за защитой нарушенного права в порядке статьи 4 Арбитражного процессуального кодекса Российской Федерации.</w:t>
      </w:r>
    </w:p>
    <w:p>
      <w:pPr>
        <w:ind w:firstLine="720"/>
        <w:jc w:val="both"/>
      </w:pPr>
      <w:r>
        <w:t>На основании изложенного, руководствуясь статьями 4, 125, 126, 131, 132 Арбитражного процессуального кодекса Российской Федерации, статьями 702, 711, 309 и 310 Гражданского кодекса Российской Федерации, Истец просит суд взыскать с Ответчика задолженность по договору подряда, а также понесённые судебные расходы.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4, 125, 126, 131, 132 Арбитражного процессуального кодекса Российской Федерации, статьями 702, 711, 309 и 310 Гражданского кодекса Российской Федерации, прошу суд:</w:t>
      </w:r>
    </w:p>
    <w:p>
      <w:pPr>
        <w:ind w:firstLine="720"/>
        <w:jc w:val="both"/>
      </w:pPr>
      <w:r>
        <w:t>- взыскать с Ответчика, ООО «РеконТех», в пользу Истца, ООО «ПроектСтрой», задолженность по договору подряда № ПС-01/24 от 01 февраля 2024 года в размере 1 750 000 (один миллион семьсот пятьдесят тысяч) рублей;</w:t>
        <w:br/>
        <w:t>- взыскать с Ответчика расходы по оплате государственной пошлины и иные судебные издержки, понесённые Истцом в связи с рассмотрением настоящего дела.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